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Tencent Java 1.8.0_262 on Linux -->
    <w:p>
      <w:pPr>
        <w:pStyle w:val="t1"/>
        <w:snapToGrid w:val="false"/>
        <w:spacing w:lineRule="auto"/>
        <w:ind/>
        <w:jc w:val="left"/>
        <w:rPr>
          <w:rFonts w:ascii="微软雅黑" w:hAnsi="微软雅黑" w:eastAsia="微软雅黑"/>
          <w:sz w:val="32"/>
          <w:szCs w:val="32"/>
        </w:rPr>
      </w:pPr>
      <w:r>
        <w:rPr>
          <w:rFonts w:ascii="仿宋" w:hAnsi="仿宋" w:eastAsia="仿宋"/>
          <w:b w:val="true"/>
          <w:bCs w:val="true"/>
          <w:color w:val="333333"/>
          <w:spacing w:val="30"/>
          <w:sz w:val="32"/>
          <w:szCs w:val="32"/>
          <w:shd w:val="clear" w:fill="ffffff"/>
        </w:rPr>
        <w:t>大赛赛区报名方式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825"/>
        <w:gridCol w:w="1110"/>
        <w:gridCol w:w="2370"/>
        <w:gridCol w:w="2055"/>
        <w:gridCol w:w="2475"/>
      </w:tblGrid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赛区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单位名称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报名地址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报名电话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郑 州 </w:t>
            </w: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河南广播电视台  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纬一路2号广播大厦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江老师18638150555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赵老师13643811010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郑 州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郑州艺通车艺术培训中心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建设路与嵩山路交汇处向西</w:t>
            </w:r>
            <w:r>
              <w:rPr>
                <w:rFonts w:ascii="Tahoma" w:hAnsi="Tahoma" w:eastAsia="Tahoma"/>
                <w:color w:val="000000"/>
                <w:spacing w:val="15"/>
                <w:sz w:val="24"/>
                <w:szCs w:val="24"/>
              </w:rPr>
              <w:t>200</w:t>
            </w: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米路南泰隆大厦</w:t>
            </w:r>
            <w:r>
              <w:rPr>
                <w:rFonts w:ascii="Tahoma" w:hAnsi="Tahoma" w:eastAsia="Tahoma"/>
                <w:color w:val="000000"/>
                <w:spacing w:val="15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层。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龙老师19139935954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郑 州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中艺新传媒艺术教育培训中心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郑州市裕鸿国际</w:t>
            </w:r>
            <w:r>
              <w:rPr>
                <w:rFonts w:ascii="Tahoma" w:hAnsi="Tahoma" w:eastAsia="Tahoma"/>
                <w:color w:val="000000"/>
                <w:spacing w:val="15"/>
                <w:sz w:val="24"/>
                <w:szCs w:val="24"/>
              </w:rPr>
              <w:t>D</w:t>
            </w: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座</w:t>
            </w:r>
            <w:r>
              <w:rPr>
                <w:rFonts w:ascii="Tahoma" w:hAnsi="Tahoma" w:eastAsia="Tahoma"/>
                <w:color w:val="000000"/>
                <w:spacing w:val="15"/>
                <w:sz w:val="24"/>
                <w:szCs w:val="24"/>
              </w:rPr>
              <w:t>1211</w:t>
            </w: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石老师18539285888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郑 州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铂昊卓越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二七区升龙广场</w:t>
            </w:r>
            <w:r>
              <w:rPr>
                <w:rFonts w:ascii="Tahoma" w:hAnsi="Tahoma" w:eastAsia="Tahoma"/>
                <w:color w:val="000000"/>
                <w:spacing w:val="15"/>
                <w:sz w:val="24"/>
                <w:szCs w:val="24"/>
              </w:rPr>
              <w:t>B</w:t>
            </w: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区五号楼一单元</w:t>
            </w:r>
            <w:r>
              <w:rPr>
                <w:rFonts w:ascii="Tahoma" w:hAnsi="Tahoma" w:eastAsia="Tahoma"/>
                <w:color w:val="000000"/>
                <w:spacing w:val="15"/>
                <w:sz w:val="24"/>
                <w:szCs w:val="24"/>
              </w:rPr>
              <w:t>12</w:t>
            </w: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楼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戎锴旻13598437178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center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郑 州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焦点教育（新郑）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报名地址：新郑市黄水路中段焦点教育。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赵老师0371—63205252 </w:t>
            </w:r>
            <w:r>
              <w:rPr>
                <w:rFonts w:ascii="Tahoma" w:hAnsi="Tahoma" w:eastAsia="Tahoma"/>
                <w:color w:val="000000"/>
                <w:spacing w:val="15"/>
                <w:sz w:val="24"/>
                <w:szCs w:val="24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安 阳</w:t>
            </w:r>
            <w:r>
              <w:rPr>
                <w:rFonts w:ascii="Tahoma" w:hAnsi="Tahoma" w:eastAsia="Tahoma"/>
                <w:color w:val="000000"/>
                <w:spacing w:val="15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星之路文化艺术学校</w:t>
            </w: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安阳市解放大道火车站广场东</w:t>
            </w:r>
            <w:r>
              <w:rPr>
                <w:rFonts w:ascii="Tahoma" w:hAnsi="Tahoma" w:eastAsia="Tahoma"/>
                <w:color w:val="000000"/>
                <w:spacing w:val="15"/>
                <w:sz w:val="24"/>
                <w:szCs w:val="24"/>
              </w:rPr>
              <w:t>150</w:t>
            </w: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米路南星之路文化艺术学校</w:t>
            </w:r>
            <w:r>
              <w:rPr>
                <w:rFonts w:ascii="Tahoma" w:hAnsi="Tahoma" w:eastAsia="Tahoma"/>
                <w:color w:val="000000"/>
                <w:spacing w:val="15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王老师15537289701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三门峡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非凡艺考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三门峡市湖滨区河堤北路育贤园非凡艺考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李老师18503980937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墨澜培训学校有限公司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报名地址：三门峡湖滨区建业壹号城邦墨澜艺术</w:t>
            </w:r>
            <w:r>
              <w:rPr>
                <w:rFonts w:ascii="Tahoma" w:hAnsi="Tahoma" w:eastAsia="Tahoma"/>
                <w:color w:val="000000"/>
                <w:spacing w:val="15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张老师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13083651956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南 阳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明日之星教育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报名地址：南阳市文化路银基大厦五号楼六楼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季老师15903773609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焦 作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德艺人艺术培训机构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焦作市解放路中段金徳利大厦</w:t>
            </w:r>
            <w:r>
              <w:rPr>
                <w:rFonts w:ascii="Tahoma" w:hAnsi="Tahoma" w:eastAsia="Tahoma"/>
                <w:color w:val="000000"/>
                <w:spacing w:val="15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层（焦作校区）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王老师1597878490318567057555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新 乡</w:t>
            </w: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河南言木教育咨询有限公司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河南省新乡市人民中路公园北门附近言木教育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尚雪桐18603737750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新 乡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火柴艺考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新乡市和平路与宏力大道交叉口西北角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徐强15560277373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洛 阳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光线艺术教育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1）光线艺术涧西校：太原路景华路口润峰广场5楼。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2）光线艺术西工校：中州路建业凯旋广场商务楼11楼1108。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秦老师136 0388 7562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沈老师138 0388 3070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漯 河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粉墨艺术文化培训学校</w:t>
            </w: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漯河市源汇区人民路美盛大厦A座925。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吴老师13161635685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何老师15517552024</w:t>
            </w:r>
          </w:p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梁老师15939551197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平顶山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东方亮艺术学校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平顶山市万达广场西平棉大厦7楼东方亮艺术学校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李老师15837583673</w:t>
            </w:r>
            <w:r>
              <w:rPr>
                <w:rFonts w:ascii="仿宋" w:hAnsi="仿宋" w:eastAsia="仿宋"/>
                <w:color w:val="000000"/>
                <w:spacing w:val="15"/>
                <w:sz w:val="24"/>
                <w:szCs w:val="24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驻马店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沐梓艺术教育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驻马店市驿城区新百汇写字楼14楼沐梓艺术</w:t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李豪 18568023772 </w:t>
            </w:r>
          </w:p>
        </w:tc>
      </w:tr>
      <w:tr>
        <w:trPr>
          <w:trHeight w:val="420" w:hRule="atLeast"/>
        </w:trPr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商丘</w:t>
            </w:r>
          </w:p>
        </w:tc>
        <w:tc>
          <w:tcPr>
            <w:tcW w:w="2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山听松文化传播有限公司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微软雅黑" w:hAnsi="微软雅黑" w:eastAsia="微软雅黑"/>
                <w:color w:val="333333"/>
                <w:sz w:val="22"/>
                <w:szCs w:val="22"/>
              </w:rPr>
            </w:r>
          </w:p>
        </w:tc>
        <w:tc>
          <w:tcPr>
            <w:tcW w:w="24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snapToGrid w:val="false"/>
              <w:spacing w:before="0" w:after="0" w:line="240" w:lineRule="auto"/>
              <w:ind w:left="0" w:right="0"/>
              <w:jc w:val="left"/>
              <w:rPr>
                <w:rFonts w:ascii="微软雅黑" w:hAnsi="微软雅黑" w:eastAsia="微软雅黑"/>
                <w:color w:val="333333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pacing w:val="15"/>
                <w:sz w:val="24"/>
                <w:szCs w:val="24"/>
              </w:rPr>
              <w:t>董清源18697787373</w:t>
            </w:r>
          </w:p>
        </w:tc>
      </w:tr>
    </w:tbl>
    <w:p>
      <w:pPr>
        <w:snapToGrid w:val="false"/>
        <w:spacing w:before="60" w:after="60" w:line="312" w:lineRule="auto"/>
        <w:ind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333333"/>
          <w:sz w:val="22"/>
          <w:szCs w:val="22"/>
        </w:rPr>
      </w:r>
    </w:p>
    <w:sectPr w:rsidR="00C604EC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commentsExtended.xml><?xml version="1.0" encoding="utf-8"?>
<w15:commentsEx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nhideWhenUsed="true" w:qFormat="true"/>
    <w:lsdException w:name="footer" w:unhideWhenUsed="true" w:qFormat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 w:qFormat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 w:qFormat="true"/>
    <w:lsdException w:name="Table Theme" w:semiHidden="true" w:unhideWhenUsed="true"/>
    <w:lsdException w:name="Placeholder Text" w:semiHidden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 w:customStyle="true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styleId="a4" w:customStyle="true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 w:firstLineChars="200"/>
    </w:pPr>
  </w:style>
  <w:style w:type="paragraph" w:styleId="t1">
    <w:name w:val="Title"/>
    <w:basedOn w:val="a"/>
    <w:next w:val="a"/>
    <w:uiPriority w:val="10"/>
    <w:qFormat/>
    <w:rsid w:val="001C768A"/>
    <w:pPr>
      <w:spacing w:before="0" w:after="0" w:line="480" w:lineRule="auto"/>
      <w:jc w:val="center"/>
      <w:outlineLvl w:val="0"/>
    </w:pPr>
    <w:rPr>
      <w:rFonts w:asciiTheme="majorHAnsi" w:hAnsiTheme="majorHAnsi" w:eastAsiaTheme="majorEastAsia" w:cstheme="majorBidi"/>
      <w:b/>
      <w:bCs/>
      <w:color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