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2003"/>
        <w:gridCol w:w="1601"/>
        <w:gridCol w:w="1575"/>
        <w:gridCol w:w="2619"/>
        <w:gridCol w:w="2485"/>
        <w:gridCol w:w="1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4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选送作品汇总表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4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18030" w:hAnsi="方正仿宋_GB18030" w:eastAsia="方正仿宋_GB18030" w:cs="方正仿宋_GB18030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单位名称（加盖公章）：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4"/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4"/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4"/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4"/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4"/>
              </w:rPr>
              <w:t>择优选送作品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联络人及电话：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587" w:right="1701" w:bottom="1587" w:left="1474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18030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D5AFB"/>
    <w:rsid w:val="EEFD5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2023-08-24T09:27:30Z</dcterms:created>
  <dc:creator>yjglb</dc:creator>
  <cp:lastModifiedBy>小青年</cp:lastModifiedBy>
  <dcterms:modified xsi:type="dcterms:W3CDTF">2023-08-29T09:41:54Z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78E47FBC279E4108B1376D2845FD47D8_13</vt:lpwstr>
  </property>
</Properties>
</file>